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587" w:type="dxa"/>
        <w:tblLook w:val="04A0" w:firstRow="1" w:lastRow="0" w:firstColumn="1" w:lastColumn="0" w:noHBand="0" w:noVBand="1"/>
      </w:tblPr>
      <w:tblGrid>
        <w:gridCol w:w="3021"/>
        <w:gridCol w:w="5566"/>
      </w:tblGrid>
      <w:tr w:rsidR="00A31FB0" w14:paraId="7F04B07E" w14:textId="77777777" w:rsidTr="00A31FB0">
        <w:tc>
          <w:tcPr>
            <w:tcW w:w="3021" w:type="dxa"/>
          </w:tcPr>
          <w:p w14:paraId="66AE96E8" w14:textId="77777777" w:rsidR="00A31FB0" w:rsidRDefault="00A31FB0" w:rsidP="00A31FB0">
            <w:r w:rsidRPr="00D5275A">
              <w:t xml:space="preserve">Nazwa </w:t>
            </w:r>
            <w:r>
              <w:t>programu</w:t>
            </w:r>
            <w:r w:rsidRPr="00D5275A">
              <w:t xml:space="preserve">  </w:t>
            </w:r>
          </w:p>
        </w:tc>
        <w:tc>
          <w:tcPr>
            <w:tcW w:w="5566" w:type="dxa"/>
          </w:tcPr>
          <w:p w14:paraId="52E03957" w14:textId="77777777" w:rsidR="00A31FB0" w:rsidRDefault="00A31FB0" w:rsidP="001D6BA2">
            <w:r w:rsidRPr="00D5275A">
              <w:t xml:space="preserve">Wymagane minimalne parametry techniczne </w:t>
            </w:r>
          </w:p>
        </w:tc>
      </w:tr>
      <w:tr w:rsidR="00A31FB0" w14:paraId="07EB8585" w14:textId="77777777" w:rsidTr="00A31FB0">
        <w:tc>
          <w:tcPr>
            <w:tcW w:w="3021" w:type="dxa"/>
          </w:tcPr>
          <w:p w14:paraId="71F3D592" w14:textId="77777777" w:rsidR="00A31FB0" w:rsidRDefault="00A31FB0" w:rsidP="001D6BA2">
            <w:r>
              <w:t xml:space="preserve">Pakiet oprogramowania </w:t>
            </w:r>
          </w:p>
          <w:p w14:paraId="32552F5C" w14:textId="08F0BCB3" w:rsidR="00A31FB0" w:rsidRDefault="00A31FB0" w:rsidP="001D6BA2">
            <w:r>
              <w:t xml:space="preserve">do </w:t>
            </w:r>
            <w:r w:rsidR="00410972" w:rsidRPr="00410972">
              <w:t>programowanie obrabiarek CNC</w:t>
            </w:r>
          </w:p>
        </w:tc>
        <w:tc>
          <w:tcPr>
            <w:tcW w:w="5566" w:type="dxa"/>
          </w:tcPr>
          <w:p w14:paraId="0F6708E9" w14:textId="01C029AC" w:rsidR="00410972" w:rsidRPr="00410972" w:rsidRDefault="00410972" w:rsidP="00410972">
            <w:pPr>
              <w:pStyle w:val="Akapitzlist"/>
              <w:ind w:left="360"/>
              <w:rPr>
                <w:b/>
                <w:bCs/>
              </w:rPr>
            </w:pPr>
            <w:r>
              <w:t xml:space="preserve"> </w:t>
            </w:r>
            <w:r w:rsidRPr="00410972">
              <w:rPr>
                <w:b/>
                <w:bCs/>
              </w:rPr>
              <w:t>(oprogramowanie klasy CAM):</w:t>
            </w:r>
          </w:p>
          <w:p w14:paraId="7ECD896A" w14:textId="77777777" w:rsidR="00410972" w:rsidRDefault="00410972" w:rsidP="00410972">
            <w:pPr>
              <w:pStyle w:val="Akapitzlist"/>
              <w:ind w:left="360"/>
            </w:pPr>
            <w:r>
              <w:t>Opis funkcjonalności:</w:t>
            </w:r>
          </w:p>
          <w:p w14:paraId="2E1D9F3F" w14:textId="59DCB5C4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Frezowanie 3/4/5 osiowe,</w:t>
            </w:r>
          </w:p>
          <w:p w14:paraId="4172F18E" w14:textId="0DDA4AF6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Toczenie 2 osie+ CY+B+ przechwyt,</w:t>
            </w:r>
          </w:p>
          <w:p w14:paraId="71A99ADE" w14:textId="08EB2E09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Wszystkie dostępne cykle frezarskie oraz tokarskie,</w:t>
            </w:r>
          </w:p>
          <w:p w14:paraId="12A71F07" w14:textId="10D51C89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Biblioteki narzędzi,</w:t>
            </w:r>
          </w:p>
          <w:p w14:paraId="305E0412" w14:textId="2C343E20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Dynamiczna symulacja obróbki z wizualizacją ruchu elementów obrabiarki, narzędzi i elementów oprzyrządowania,</w:t>
            </w:r>
          </w:p>
          <w:p w14:paraId="21CEE6AE" w14:textId="6CBC23FA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Pełne wykrywanie kolizji,</w:t>
            </w:r>
          </w:p>
          <w:p w14:paraId="19746746" w14:textId="45D83393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Asocjatywność z CAD 3D,</w:t>
            </w:r>
          </w:p>
          <w:p w14:paraId="21AA958A" w14:textId="7714AC21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Wszystkie dostępne technologie,</w:t>
            </w:r>
          </w:p>
          <w:p w14:paraId="28378FF3" w14:textId="5F60484C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Bezpośrednia obsługa plików bryłowych,</w:t>
            </w:r>
          </w:p>
          <w:p w14:paraId="769A1552" w14:textId="66B057BA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umożliwia tworzenie programów na obrabiarki sterowane numerycznie na podstawie modelu 3D stworzonego w systemie CAD</w:t>
            </w:r>
          </w:p>
          <w:p w14:paraId="1030E5E6" w14:textId="102339F9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współpracuje asocjatywnie z oprogramowaniem CAD</w:t>
            </w:r>
          </w:p>
          <w:p w14:paraId="3EF06CD1" w14:textId="1872BED1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posiada symulator 3D prezentujący pracę obrabiarki</w:t>
            </w:r>
          </w:p>
          <w:p w14:paraId="288B539C" w14:textId="704170D2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analiza w kolizji narzędzia z materiałem</w:t>
            </w:r>
          </w:p>
          <w:p w14:paraId="04135EAB" w14:textId="63D5519F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generowanie kodów NC dla obrabiarek do 5 osi sterowanych płynnie - moduł obróbki płynnej symultanicznej 5-osiowej.</w:t>
            </w:r>
          </w:p>
          <w:p w14:paraId="7623752C" w14:textId="5FA0AFB7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posiadające standardowe postprocesory dla tokarek i frezarek z podstawowymi w przemyśle systemami sterowania (np. SINUMERIK, FANUC i HEIDENHAIN)</w:t>
            </w:r>
          </w:p>
          <w:p w14:paraId="49531BE2" w14:textId="13E58BF5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posiadający specjalizowane postprocesory dla tokarki CNC i frezarki CNC umożliwiające:</w:t>
            </w:r>
          </w:p>
          <w:p w14:paraId="14619388" w14:textId="33EF6D5B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generowanie kodów NC dla na podstawie danych przygotowanych w programie;</w:t>
            </w:r>
          </w:p>
          <w:p w14:paraId="7E65877E" w14:textId="2B012B21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możliwość współpracy z wszystkimi obrabiarkami CNC w tym transmisję kodów NC z komputera do obrabiarki</w:t>
            </w:r>
          </w:p>
          <w:p w14:paraId="180BEABB" w14:textId="12FBB1B3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wycinanie drutowe</w:t>
            </w:r>
          </w:p>
          <w:p w14:paraId="1C38C873" w14:textId="77777777" w:rsidR="00410972" w:rsidRDefault="00410972" w:rsidP="00410972">
            <w:pPr>
              <w:pStyle w:val="Akapitzlist"/>
              <w:ind w:left="360"/>
            </w:pPr>
            <w:r>
              <w:t>Moduł wczytywania plików bryłowych:</w:t>
            </w:r>
          </w:p>
          <w:p w14:paraId="496EA650" w14:textId="77777777" w:rsidR="00410972" w:rsidRDefault="00410972" w:rsidP="00410972">
            <w:pPr>
              <w:pStyle w:val="Akapitzlist"/>
              <w:ind w:left="360"/>
            </w:pPr>
            <w:r>
              <w:t>Bezpośrednia (bez translacji) obsługa plików bryłowych:</w:t>
            </w:r>
          </w:p>
          <w:p w14:paraId="34EF304B" w14:textId="77777777" w:rsidR="00410972" w:rsidRDefault="00410972" w:rsidP="00410972">
            <w:pPr>
              <w:pStyle w:val="Akapitzlist"/>
              <w:ind w:left="360"/>
            </w:pPr>
            <w:proofErr w:type="spellStart"/>
            <w:r>
              <w:t>PartModeler</w:t>
            </w:r>
            <w:proofErr w:type="spellEnd"/>
            <w:r>
              <w:t xml:space="preserve">, </w:t>
            </w:r>
            <w:proofErr w:type="spellStart"/>
            <w:r>
              <w:t>SolidWorks</w:t>
            </w:r>
            <w:proofErr w:type="spellEnd"/>
            <w:r>
              <w:t xml:space="preserve">(1), </w:t>
            </w:r>
            <w:proofErr w:type="spellStart"/>
            <w:r>
              <w:t>Autodesk</w:t>
            </w:r>
            <w:proofErr w:type="spellEnd"/>
            <w:r>
              <w:t xml:space="preserve"> </w:t>
            </w:r>
            <w:proofErr w:type="spellStart"/>
            <w:r>
              <w:t>Inventor</w:t>
            </w:r>
            <w:proofErr w:type="spellEnd"/>
            <w:r>
              <w:t>(2), Solid Edge. pojedyncze części i złożenia + asocjatywność, Obsługa plików bryłowych: *.</w:t>
            </w:r>
            <w:proofErr w:type="spellStart"/>
            <w:r>
              <w:t>acis</w:t>
            </w:r>
            <w:proofErr w:type="spellEnd"/>
            <w:r>
              <w:t>, *.</w:t>
            </w:r>
            <w:proofErr w:type="spellStart"/>
            <w:r>
              <w:t>sat</w:t>
            </w:r>
            <w:proofErr w:type="spellEnd"/>
            <w:r>
              <w:t xml:space="preserve"> ,*.step, *.</w:t>
            </w:r>
            <w:proofErr w:type="spellStart"/>
            <w:r>
              <w:t>stp</w:t>
            </w:r>
            <w:proofErr w:type="spellEnd"/>
            <w:r>
              <w:t xml:space="preserve">, </w:t>
            </w:r>
            <w:proofErr w:type="spellStart"/>
            <w:r>
              <w:t>SolidWorks</w:t>
            </w:r>
            <w:proofErr w:type="spellEnd"/>
            <w:r>
              <w:t xml:space="preserve"> (*.</w:t>
            </w:r>
            <w:proofErr w:type="spellStart"/>
            <w:r>
              <w:t>sldprt</w:t>
            </w:r>
            <w:proofErr w:type="spellEnd"/>
            <w:r>
              <w:t>,*.</w:t>
            </w:r>
            <w:proofErr w:type="spellStart"/>
            <w:r>
              <w:t>prt</w:t>
            </w:r>
            <w:proofErr w:type="spellEnd"/>
            <w:r>
              <w:t xml:space="preserve">), </w:t>
            </w:r>
            <w:proofErr w:type="spellStart"/>
            <w:r>
              <w:t>Partmodeler</w:t>
            </w:r>
            <w:proofErr w:type="spellEnd"/>
            <w:r>
              <w:t xml:space="preserve"> (*.</w:t>
            </w:r>
            <w:proofErr w:type="spellStart"/>
            <w:r>
              <w:t>pmod</w:t>
            </w:r>
            <w:proofErr w:type="spellEnd"/>
            <w:r>
              <w:t xml:space="preserve">, *.a3mod), </w:t>
            </w:r>
            <w:proofErr w:type="spellStart"/>
            <w:r>
              <w:t>Inventor</w:t>
            </w:r>
            <w:proofErr w:type="spellEnd"/>
            <w:r>
              <w:t xml:space="preserve"> (*.</w:t>
            </w:r>
            <w:proofErr w:type="spellStart"/>
            <w:r>
              <w:t>ipt</w:t>
            </w:r>
            <w:proofErr w:type="spellEnd"/>
            <w:r>
              <w:t>, *.</w:t>
            </w:r>
            <w:proofErr w:type="spellStart"/>
            <w:r>
              <w:t>iam</w:t>
            </w:r>
            <w:proofErr w:type="spellEnd"/>
            <w:r>
              <w:t xml:space="preserve">), Kompas3D (*.a3d, *.m3d), </w:t>
            </w:r>
            <w:proofErr w:type="spellStart"/>
            <w:r>
              <w:t>Solidedge</w:t>
            </w:r>
            <w:proofErr w:type="spellEnd"/>
            <w:r>
              <w:t xml:space="preserve"> (*.par, *.</w:t>
            </w:r>
            <w:proofErr w:type="spellStart"/>
            <w:r>
              <w:t>asm</w:t>
            </w:r>
            <w:proofErr w:type="spellEnd"/>
            <w:r>
              <w:t xml:space="preserve">), </w:t>
            </w:r>
            <w:proofErr w:type="spellStart"/>
            <w:r>
              <w:t>SpaceClaim</w:t>
            </w:r>
            <w:proofErr w:type="spellEnd"/>
            <w:r>
              <w:t xml:space="preserve"> </w:t>
            </w:r>
            <w:r>
              <w:lastRenderedPageBreak/>
              <w:t>(*.</w:t>
            </w:r>
            <w:proofErr w:type="spellStart"/>
            <w:r>
              <w:t>scdoc</w:t>
            </w:r>
            <w:proofErr w:type="spellEnd"/>
            <w:r>
              <w:t xml:space="preserve">), </w:t>
            </w:r>
            <w:proofErr w:type="spellStart"/>
            <w:r>
              <w:t>NXcad</w:t>
            </w:r>
            <w:proofErr w:type="spellEnd"/>
            <w:r>
              <w:t xml:space="preserve"> (*.</w:t>
            </w:r>
            <w:proofErr w:type="spellStart"/>
            <w:r>
              <w:t>prt</w:t>
            </w:r>
            <w:proofErr w:type="spellEnd"/>
            <w:r>
              <w:t>), *.</w:t>
            </w:r>
            <w:proofErr w:type="spellStart"/>
            <w:r>
              <w:t>x_t</w:t>
            </w:r>
            <w:proofErr w:type="spellEnd"/>
            <w:r>
              <w:t>, *,</w:t>
            </w:r>
            <w:proofErr w:type="spellStart"/>
            <w:r>
              <w:t>x_b</w:t>
            </w:r>
            <w:proofErr w:type="spellEnd"/>
            <w:r>
              <w:t>, *.</w:t>
            </w:r>
            <w:proofErr w:type="spellStart"/>
            <w:r>
              <w:t>xmt_txt</w:t>
            </w:r>
            <w:proofErr w:type="spellEnd"/>
            <w:r>
              <w:t>, *.</w:t>
            </w:r>
            <w:proofErr w:type="spellStart"/>
            <w:r>
              <w:t>xmt_bin</w:t>
            </w:r>
            <w:proofErr w:type="spellEnd"/>
            <w:r>
              <w:t>, *.</w:t>
            </w:r>
            <w:proofErr w:type="spellStart"/>
            <w:r>
              <w:t>xmt</w:t>
            </w:r>
            <w:proofErr w:type="spellEnd"/>
            <w:r>
              <w:t>, *.</w:t>
            </w:r>
            <w:proofErr w:type="spellStart"/>
            <w:r>
              <w:t>xmb</w:t>
            </w:r>
            <w:proofErr w:type="spellEnd"/>
            <w:r>
              <w:t xml:space="preserve">. </w:t>
            </w:r>
            <w:proofErr w:type="spellStart"/>
            <w:r>
              <w:t>Visicad</w:t>
            </w:r>
            <w:proofErr w:type="spellEnd"/>
            <w:r>
              <w:t xml:space="preserve"> (*.</w:t>
            </w:r>
            <w:proofErr w:type="spellStart"/>
            <w:r>
              <w:t>wkf</w:t>
            </w:r>
            <w:proofErr w:type="spellEnd"/>
            <w:r>
              <w:t>).</w:t>
            </w:r>
          </w:p>
          <w:p w14:paraId="571C6FEE" w14:textId="77777777" w:rsidR="00410972" w:rsidRDefault="00410972" w:rsidP="00410972">
            <w:pPr>
              <w:pStyle w:val="Akapitzlist"/>
              <w:ind w:left="360"/>
            </w:pPr>
            <w:r>
              <w:t>Dla plików bryłowych zachowana pełna asocjatywność ścieżek z modelem części.</w:t>
            </w:r>
          </w:p>
          <w:p w14:paraId="78FEF09F" w14:textId="77777777" w:rsidR="00410972" w:rsidRDefault="00410972" w:rsidP="00410972">
            <w:pPr>
              <w:pStyle w:val="Akapitzlist"/>
              <w:ind w:left="360"/>
            </w:pPr>
            <w:r>
              <w:t>Licencjonowanie:</w:t>
            </w:r>
          </w:p>
          <w:p w14:paraId="67620AEE" w14:textId="17C1BE7A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1szt. Licencja nauczyciela,</w:t>
            </w:r>
          </w:p>
          <w:p w14:paraId="374A4060" w14:textId="6BE94B1D" w:rsidR="00410972" w:rsidRDefault="00410972" w:rsidP="00410972">
            <w:pPr>
              <w:pStyle w:val="Akapitzlist"/>
              <w:numPr>
                <w:ilvl w:val="0"/>
                <w:numId w:val="15"/>
              </w:numPr>
            </w:pPr>
            <w:r>
              <w:t>9szt. Licencja dla studentów,</w:t>
            </w:r>
          </w:p>
          <w:p w14:paraId="3DDAA4A8" w14:textId="70E35B91" w:rsidR="00A31FB0" w:rsidRDefault="00A31FB0" w:rsidP="0035743A">
            <w:pPr>
              <w:pStyle w:val="Akapitzlist"/>
              <w:ind w:left="1080"/>
            </w:pPr>
          </w:p>
        </w:tc>
      </w:tr>
    </w:tbl>
    <w:p w14:paraId="716DF38A" w14:textId="68768E2C" w:rsidR="004E696C" w:rsidRDefault="004E696C"/>
    <w:p w14:paraId="27392220" w14:textId="6A78B2EF" w:rsidR="00056B57" w:rsidRDefault="00056B57">
      <w:r>
        <w:t xml:space="preserve">Termin realizacji zamówienia: do 30 dni od dnia podpisania umowy. </w:t>
      </w:r>
    </w:p>
    <w:p w14:paraId="3375606E" w14:textId="39011B20" w:rsidR="00410972" w:rsidRDefault="00410972"/>
    <w:p w14:paraId="7A7A792E" w14:textId="12C7FB58" w:rsidR="00410972" w:rsidRPr="00410972" w:rsidRDefault="00410972">
      <w:pPr>
        <w:rPr>
          <w:b/>
          <w:bCs/>
        </w:rPr>
      </w:pPr>
      <w:r w:rsidRPr="00410972">
        <w:rPr>
          <w:b/>
          <w:bCs/>
        </w:rPr>
        <w:t>NAZWA OFEROWANEGO OPROGRAMOWANIA …………………. CENA BRUTTO ……………….</w:t>
      </w:r>
    </w:p>
    <w:sectPr w:rsidR="00410972" w:rsidRPr="00410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E373" w14:textId="77777777" w:rsidR="00D95931" w:rsidRDefault="00D95931" w:rsidP="00611966">
      <w:pPr>
        <w:spacing w:after="0" w:line="240" w:lineRule="auto"/>
      </w:pPr>
      <w:r>
        <w:separator/>
      </w:r>
    </w:p>
  </w:endnote>
  <w:endnote w:type="continuationSeparator" w:id="0">
    <w:p w14:paraId="34FDEE36" w14:textId="77777777" w:rsidR="00D95931" w:rsidRDefault="00D95931" w:rsidP="0061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0AF0" w14:textId="77777777" w:rsidR="008A043E" w:rsidRDefault="008A04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15071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F5B03C" w14:textId="28D89545" w:rsidR="00056B57" w:rsidRDefault="00056B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B75386" w14:textId="77777777" w:rsidR="00056B57" w:rsidRDefault="00056B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3861" w14:textId="77777777" w:rsidR="008A043E" w:rsidRDefault="008A04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32B0" w14:textId="77777777" w:rsidR="00D95931" w:rsidRDefault="00D95931" w:rsidP="00611966">
      <w:pPr>
        <w:spacing w:after="0" w:line="240" w:lineRule="auto"/>
      </w:pPr>
      <w:r>
        <w:separator/>
      </w:r>
    </w:p>
  </w:footnote>
  <w:footnote w:type="continuationSeparator" w:id="0">
    <w:p w14:paraId="7681DE61" w14:textId="77777777" w:rsidR="00D95931" w:rsidRDefault="00D95931" w:rsidP="0061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261C" w14:textId="77777777" w:rsidR="008A043E" w:rsidRDefault="008A04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39" w:type="dxa"/>
      <w:tblInd w:w="-737" w:type="dxa"/>
      <w:tblLook w:val="01E0" w:firstRow="1" w:lastRow="1" w:firstColumn="1" w:lastColumn="1" w:noHBand="0" w:noVBand="0"/>
    </w:tblPr>
    <w:tblGrid>
      <w:gridCol w:w="2826"/>
      <w:gridCol w:w="4715"/>
      <w:gridCol w:w="1985"/>
      <w:gridCol w:w="1413"/>
    </w:tblGrid>
    <w:tr w:rsidR="00611966" w:rsidRPr="00045E47" w14:paraId="27BF5D4D" w14:textId="77777777" w:rsidTr="009A101D">
      <w:trPr>
        <w:trHeight w:val="370"/>
      </w:trPr>
      <w:tc>
        <w:tcPr>
          <w:tcW w:w="2826" w:type="dxa"/>
          <w:vMerge w:val="restart"/>
          <w:vAlign w:val="center"/>
        </w:tcPr>
        <w:p w14:paraId="7742A595" w14:textId="77777777" w:rsidR="00611966" w:rsidRPr="00045E47" w:rsidRDefault="00611966" w:rsidP="00611966">
          <w:pPr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F6E4348" wp14:editId="5417FCF1">
                <wp:extent cx="1657350" cy="492760"/>
                <wp:effectExtent l="0" t="0" r="0" b="2540"/>
                <wp:docPr id="7" name="Obraz 7" descr="C:\Users\iz\AppData\Local\Microsoft\Windows\INetCache\Content.Word\logo ANS_podstawowe_P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iz\AppData\Local\Microsoft\Windows\INetCache\Content.Word\logo ANS_podstawowe_P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5490" cy="49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3" w:type="dxa"/>
          <w:gridSpan w:val="3"/>
          <w:vAlign w:val="center"/>
        </w:tcPr>
        <w:p w14:paraId="52D746AE" w14:textId="77777777" w:rsidR="00611966" w:rsidRPr="00045E47" w:rsidRDefault="00611966" w:rsidP="00611966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Zamawiający: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color w:val="000000"/>
              <w:sz w:val="16"/>
              <w:szCs w:val="16"/>
            </w:rPr>
            <w:t>Akademia Nauk Stosowanych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w Nowym Sączu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 xml:space="preserve">, 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>ul. Staszica 1, 33-300 Nowy Sącz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.</w:t>
          </w:r>
        </w:p>
      </w:tc>
    </w:tr>
    <w:tr w:rsidR="00611966" w:rsidRPr="00045E47" w14:paraId="4A7BECFE" w14:textId="77777777" w:rsidTr="009A101D">
      <w:trPr>
        <w:trHeight w:val="370"/>
      </w:trPr>
      <w:tc>
        <w:tcPr>
          <w:tcW w:w="2826" w:type="dxa"/>
          <w:vMerge/>
          <w:vAlign w:val="center"/>
        </w:tcPr>
        <w:p w14:paraId="736B0F83" w14:textId="77777777" w:rsidR="00611966" w:rsidRPr="00045E47" w:rsidRDefault="00611966" w:rsidP="00611966">
          <w:pPr>
            <w:jc w:val="center"/>
            <w:rPr>
              <w:rFonts w:ascii="Calibri" w:hAnsi="Calibri" w:cs="Calibri"/>
              <w:noProof/>
              <w:sz w:val="16"/>
              <w:szCs w:val="16"/>
            </w:rPr>
          </w:pPr>
        </w:p>
      </w:tc>
      <w:tc>
        <w:tcPr>
          <w:tcW w:w="4715" w:type="dxa"/>
          <w:vAlign w:val="center"/>
        </w:tcPr>
        <w:p w14:paraId="6D3F0BCC" w14:textId="36D9571B" w:rsidR="00611966" w:rsidRPr="00091F22" w:rsidRDefault="00611966" w:rsidP="00611966">
          <w:pPr>
            <w:rPr>
              <w:rFonts w:ascii="Calibri" w:hAnsi="Calibri" w:cs="Calibri"/>
              <w:b/>
              <w:snapToGrid w:val="0"/>
              <w:sz w:val="16"/>
              <w:szCs w:val="16"/>
            </w:rPr>
          </w:pPr>
          <w:r w:rsidRPr="009922D0">
            <w:rPr>
              <w:b/>
              <w:snapToGrid w:val="0"/>
              <w:sz w:val="16"/>
              <w:szCs w:val="16"/>
            </w:rPr>
            <w:t>Dostawa oprogramowania na potrzeby Akademii Nauk Stosowanych w Nowym Sączu.</w:t>
          </w:r>
          <w:r>
            <w:rPr>
              <w:b/>
              <w:snapToGrid w:val="0"/>
              <w:sz w:val="16"/>
              <w:szCs w:val="16"/>
            </w:rPr>
            <w:t xml:space="preserve"> </w:t>
          </w:r>
          <w:r w:rsidR="008A043E">
            <w:rPr>
              <w:b/>
              <w:snapToGrid w:val="0"/>
              <w:sz w:val="16"/>
              <w:szCs w:val="16"/>
            </w:rPr>
            <w:t>I</w:t>
          </w:r>
          <w:r>
            <w:rPr>
              <w:b/>
              <w:snapToGrid w:val="0"/>
              <w:sz w:val="16"/>
              <w:szCs w:val="16"/>
            </w:rPr>
            <w:t>II Postępowanie.</w:t>
          </w:r>
        </w:p>
      </w:tc>
      <w:tc>
        <w:tcPr>
          <w:tcW w:w="1985" w:type="dxa"/>
          <w:shd w:val="clear" w:color="auto" w:fill="auto"/>
          <w:vAlign w:val="center"/>
        </w:tcPr>
        <w:p w14:paraId="26B49104" w14:textId="779C00D8" w:rsidR="00611966" w:rsidRPr="00045E47" w:rsidRDefault="00611966" w:rsidP="00611966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sz w:val="16"/>
              <w:szCs w:val="16"/>
            </w:rPr>
            <w:t>Nr  sprawy:</w:t>
          </w:r>
          <w:r>
            <w:rPr>
              <w:rFonts w:ascii="Calibri" w:hAnsi="Calibri" w:cs="Calibri"/>
              <w:sz w:val="16"/>
              <w:szCs w:val="16"/>
            </w:rPr>
            <w:t xml:space="preserve"> ZP.382-</w:t>
          </w:r>
          <w:r w:rsidR="008A043E">
            <w:rPr>
              <w:rFonts w:ascii="Calibri" w:hAnsi="Calibri" w:cs="Calibri"/>
              <w:sz w:val="16"/>
              <w:szCs w:val="16"/>
            </w:rPr>
            <w:t>53</w:t>
          </w:r>
          <w:r>
            <w:rPr>
              <w:rFonts w:ascii="Calibri" w:hAnsi="Calibri" w:cs="Calibri"/>
              <w:sz w:val="16"/>
              <w:szCs w:val="16"/>
            </w:rPr>
            <w:t>/25</w:t>
          </w:r>
        </w:p>
      </w:tc>
      <w:tc>
        <w:tcPr>
          <w:tcW w:w="1411" w:type="dxa"/>
          <w:shd w:val="clear" w:color="auto" w:fill="auto"/>
          <w:vAlign w:val="center"/>
        </w:tcPr>
        <w:p w14:paraId="782BFC53" w14:textId="77777777" w:rsidR="00611966" w:rsidRPr="005F55A4" w:rsidRDefault="00611966" w:rsidP="00611966">
          <w:pPr>
            <w:rPr>
              <w:rFonts w:ascii="Calibri" w:hAnsi="Calibri" w:cs="Calibri"/>
              <w:b/>
              <w:bCs/>
              <w:sz w:val="16"/>
              <w:szCs w:val="16"/>
            </w:rPr>
          </w:pPr>
        </w:p>
      </w:tc>
    </w:tr>
    <w:tr w:rsidR="00611966" w:rsidRPr="00045E47" w14:paraId="13AF842C" w14:textId="77777777" w:rsidTr="009A101D">
      <w:trPr>
        <w:trHeight w:val="248"/>
      </w:trPr>
      <w:tc>
        <w:tcPr>
          <w:tcW w:w="2826" w:type="dxa"/>
          <w:vMerge/>
          <w:vAlign w:val="center"/>
        </w:tcPr>
        <w:p w14:paraId="0F3FBB65" w14:textId="77777777" w:rsidR="00611966" w:rsidRPr="00045E47" w:rsidRDefault="00611966" w:rsidP="00611966">
          <w:pPr>
            <w:jc w:val="center"/>
            <w:rPr>
              <w:rFonts w:ascii="Calibri" w:hAnsi="Calibri" w:cs="Calibri"/>
            </w:rPr>
          </w:pPr>
        </w:p>
      </w:tc>
      <w:tc>
        <w:tcPr>
          <w:tcW w:w="4715" w:type="dxa"/>
          <w:vAlign w:val="center"/>
        </w:tcPr>
        <w:p w14:paraId="1B04D37B" w14:textId="77777777" w:rsidR="00611966" w:rsidRPr="00091F22" w:rsidRDefault="00611966" w:rsidP="00611966">
          <w:pPr>
            <w:rPr>
              <w:rFonts w:ascii="Calibri" w:hAnsi="Calibri" w:cs="Calibri"/>
              <w:b/>
              <w:bCs/>
              <w:sz w:val="16"/>
              <w:szCs w:val="16"/>
            </w:rPr>
          </w:pPr>
          <w:r w:rsidRPr="79F9CB0A">
            <w:rPr>
              <w:rFonts w:ascii="Calibri" w:hAnsi="Calibri" w:cs="Calibri"/>
              <w:b/>
              <w:bCs/>
              <w:sz w:val="16"/>
              <w:szCs w:val="16"/>
            </w:rPr>
            <w:t>Załącznik nr 3 – Opis Przedmiotu Zamówienia</w:t>
          </w:r>
        </w:p>
      </w:tc>
      <w:tc>
        <w:tcPr>
          <w:tcW w:w="1985" w:type="dxa"/>
          <w:shd w:val="clear" w:color="auto" w:fill="auto"/>
          <w:vAlign w:val="center"/>
        </w:tcPr>
        <w:p w14:paraId="2331DB98" w14:textId="77777777" w:rsidR="00611966" w:rsidRPr="00045E47" w:rsidRDefault="00611966" w:rsidP="00611966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Wersja:</w:t>
          </w:r>
        </w:p>
      </w:tc>
      <w:tc>
        <w:tcPr>
          <w:tcW w:w="1411" w:type="dxa"/>
          <w:shd w:val="clear" w:color="auto" w:fill="auto"/>
          <w:vAlign w:val="center"/>
        </w:tcPr>
        <w:p w14:paraId="4AC21BC0" w14:textId="77777777" w:rsidR="00611966" w:rsidRPr="00045E47" w:rsidRDefault="00611966" w:rsidP="00611966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1.</w:t>
          </w:r>
        </w:p>
      </w:tc>
    </w:tr>
  </w:tbl>
  <w:p w14:paraId="48B98EA9" w14:textId="77777777" w:rsidR="00611966" w:rsidRDefault="00611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EF606" w14:textId="77777777" w:rsidR="008A043E" w:rsidRDefault="008A0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5AB"/>
    <w:multiLevelType w:val="hybridMultilevel"/>
    <w:tmpl w:val="C742E3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B61B8"/>
    <w:multiLevelType w:val="hybridMultilevel"/>
    <w:tmpl w:val="36FA9336"/>
    <w:lvl w:ilvl="0" w:tplc="EE6640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025B95"/>
    <w:multiLevelType w:val="hybridMultilevel"/>
    <w:tmpl w:val="79E272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0975DF"/>
    <w:multiLevelType w:val="hybridMultilevel"/>
    <w:tmpl w:val="AF2CAB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3F35BA"/>
    <w:multiLevelType w:val="hybridMultilevel"/>
    <w:tmpl w:val="9BFA57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16503E"/>
    <w:multiLevelType w:val="hybridMultilevel"/>
    <w:tmpl w:val="2CD07F3C"/>
    <w:lvl w:ilvl="0" w:tplc="56BCD6A6">
      <w:numFmt w:val="bullet"/>
      <w:lvlText w:val="•"/>
      <w:lvlJc w:val="left"/>
      <w:pPr>
        <w:ind w:left="516" w:hanging="156"/>
      </w:pPr>
      <w:rPr>
        <w:rFonts w:asciiTheme="minorHAnsi" w:eastAsiaTheme="minorHAnsi" w:hAnsiTheme="minorHAns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24413"/>
    <w:multiLevelType w:val="hybridMultilevel"/>
    <w:tmpl w:val="690C8188"/>
    <w:lvl w:ilvl="0" w:tplc="3ABCA8CE">
      <w:numFmt w:val="bullet"/>
      <w:lvlText w:val="•"/>
      <w:lvlJc w:val="left"/>
      <w:pPr>
        <w:ind w:left="516" w:hanging="156"/>
      </w:pPr>
      <w:rPr>
        <w:rFonts w:asciiTheme="minorHAnsi" w:eastAsiaTheme="minorHAnsi" w:hAnsiTheme="minorHAns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23B0B"/>
    <w:multiLevelType w:val="hybridMultilevel"/>
    <w:tmpl w:val="7A466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C216EE"/>
    <w:multiLevelType w:val="hybridMultilevel"/>
    <w:tmpl w:val="BDE0C2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4352AA"/>
    <w:multiLevelType w:val="hybridMultilevel"/>
    <w:tmpl w:val="3086134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07B03"/>
    <w:multiLevelType w:val="hybridMultilevel"/>
    <w:tmpl w:val="AE5A43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235204"/>
    <w:multiLevelType w:val="hybridMultilevel"/>
    <w:tmpl w:val="AE6860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186C65"/>
    <w:multiLevelType w:val="hybridMultilevel"/>
    <w:tmpl w:val="F6F6FDB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21654"/>
    <w:multiLevelType w:val="hybridMultilevel"/>
    <w:tmpl w:val="F9165D5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571C3"/>
    <w:multiLevelType w:val="hybridMultilevel"/>
    <w:tmpl w:val="5170882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8"/>
  </w:num>
  <w:num w:numId="11">
    <w:abstractNumId w:val="13"/>
  </w:num>
  <w:num w:numId="12">
    <w:abstractNumId w:val="11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BA2"/>
    <w:rsid w:val="00056B57"/>
    <w:rsid w:val="00066CF4"/>
    <w:rsid w:val="00187DA5"/>
    <w:rsid w:val="001D6BA2"/>
    <w:rsid w:val="002A494E"/>
    <w:rsid w:val="0035743A"/>
    <w:rsid w:val="00362E48"/>
    <w:rsid w:val="00363BF1"/>
    <w:rsid w:val="003A7FE8"/>
    <w:rsid w:val="003D341A"/>
    <w:rsid w:val="00410972"/>
    <w:rsid w:val="00430D65"/>
    <w:rsid w:val="0049514C"/>
    <w:rsid w:val="004B1E9B"/>
    <w:rsid w:val="004C6BF6"/>
    <w:rsid w:val="004E696C"/>
    <w:rsid w:val="00560A3A"/>
    <w:rsid w:val="005B2F24"/>
    <w:rsid w:val="005D3899"/>
    <w:rsid w:val="00611966"/>
    <w:rsid w:val="00695E50"/>
    <w:rsid w:val="006A4B74"/>
    <w:rsid w:val="00783737"/>
    <w:rsid w:val="007B0918"/>
    <w:rsid w:val="007C01D5"/>
    <w:rsid w:val="008705C6"/>
    <w:rsid w:val="008A043E"/>
    <w:rsid w:val="008E2E0A"/>
    <w:rsid w:val="0090512D"/>
    <w:rsid w:val="00962A4F"/>
    <w:rsid w:val="009807FD"/>
    <w:rsid w:val="009E2F24"/>
    <w:rsid w:val="00A24CD0"/>
    <w:rsid w:val="00A30523"/>
    <w:rsid w:val="00A31FB0"/>
    <w:rsid w:val="00AD14D1"/>
    <w:rsid w:val="00B00555"/>
    <w:rsid w:val="00BD79D1"/>
    <w:rsid w:val="00C07EC6"/>
    <w:rsid w:val="00C82DA9"/>
    <w:rsid w:val="00C925D5"/>
    <w:rsid w:val="00CC1834"/>
    <w:rsid w:val="00CC7A3B"/>
    <w:rsid w:val="00CF32C8"/>
    <w:rsid w:val="00D95931"/>
    <w:rsid w:val="00E537ED"/>
    <w:rsid w:val="00EB5CA3"/>
    <w:rsid w:val="00EF64F0"/>
    <w:rsid w:val="00F73C58"/>
    <w:rsid w:val="00F93750"/>
    <w:rsid w:val="00FB4B0F"/>
    <w:rsid w:val="00FB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D302A"/>
  <w15:chartTrackingRefBased/>
  <w15:docId w15:val="{68B70579-82E4-484F-BD4E-31B00366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925D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1D6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6B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966"/>
  </w:style>
  <w:style w:type="paragraph" w:styleId="Stopka">
    <w:name w:val="footer"/>
    <w:basedOn w:val="Normalny"/>
    <w:link w:val="StopkaZnak"/>
    <w:uiPriority w:val="99"/>
    <w:unhideWhenUsed/>
    <w:rsid w:val="0061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Piotr</cp:lastModifiedBy>
  <cp:revision>7</cp:revision>
  <dcterms:created xsi:type="dcterms:W3CDTF">2025-06-23T10:09:00Z</dcterms:created>
  <dcterms:modified xsi:type="dcterms:W3CDTF">2025-12-05T09:04:00Z</dcterms:modified>
</cp:coreProperties>
</file>